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C269" w14:textId="64D5B4CA" w:rsidR="005759A2" w:rsidRPr="00550276" w:rsidRDefault="005759A2" w:rsidP="005759A2">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4  -</w:t>
      </w:r>
      <w:r w:rsidRPr="00550276">
        <w:rPr>
          <w:rFonts w:ascii="Times New Roman" w:hAnsi="Times New Roman" w:cs="Times New Roman"/>
          <w:sz w:val="24"/>
          <w:szCs w:val="24"/>
          <w:lang w:val="kk-KZ" w:eastAsia="ar-SA"/>
        </w:rPr>
        <w:t xml:space="preserve"> </w:t>
      </w:r>
      <w:r w:rsidRPr="00550276">
        <w:rPr>
          <w:rFonts w:ascii="Times New Roman" w:hAnsi="Times New Roman" w:cs="Times New Roman"/>
          <w:b/>
          <w:bCs/>
          <w:sz w:val="24"/>
          <w:szCs w:val="24"/>
          <w:lang w:val="kk-KZ" w:eastAsia="ar-SA"/>
        </w:rPr>
        <w:t>Адам ресурстары</w:t>
      </w:r>
      <w:r w:rsidR="00E63C9E">
        <w:rPr>
          <w:rFonts w:ascii="Times New Roman" w:hAnsi="Times New Roman" w:cs="Times New Roman"/>
          <w:b/>
          <w:bCs/>
          <w:sz w:val="24"/>
          <w:szCs w:val="24"/>
          <w:lang w:val="kk-KZ" w:eastAsia="ar-SA"/>
        </w:rPr>
        <w:t>н басқару қызметі</w:t>
      </w:r>
    </w:p>
    <w:p w14:paraId="69F61573" w14:textId="77777777" w:rsidR="005759A2" w:rsidRPr="00550276" w:rsidRDefault="005759A2" w:rsidP="005759A2">
      <w:pPr>
        <w:spacing w:after="0" w:line="240" w:lineRule="auto"/>
        <w:jc w:val="both"/>
        <w:rPr>
          <w:rFonts w:ascii="Times New Roman" w:hAnsi="Times New Roman" w:cs="Times New Roman"/>
          <w:b/>
          <w:sz w:val="24"/>
          <w:szCs w:val="24"/>
          <w:lang w:val="kk-KZ"/>
        </w:rPr>
      </w:pPr>
    </w:p>
    <w:p w14:paraId="50DB03DF" w14:textId="77777777" w:rsidR="00E63C9E" w:rsidRPr="00550276" w:rsidRDefault="00E63C9E" w:rsidP="00E63C9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7D305195" w14:textId="0CF769C8" w:rsidR="00E63C9E" w:rsidRPr="00550276" w:rsidRDefault="00E63C9E" w:rsidP="00E63C9E">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Cs/>
          <w:sz w:val="24"/>
          <w:szCs w:val="24"/>
          <w:lang w:val="kk-KZ"/>
        </w:rPr>
        <w:t>1.</w:t>
      </w:r>
      <w:r>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Адам ресурстарын басқару қызметі</w:t>
      </w:r>
      <w:r w:rsidRPr="00550276">
        <w:rPr>
          <w:rFonts w:ascii="Times New Roman" w:hAnsi="Times New Roman" w:cs="Times New Roman"/>
          <w:bCs/>
          <w:sz w:val="24"/>
          <w:szCs w:val="24"/>
          <w:lang w:val="kk-KZ"/>
        </w:rPr>
        <w:t xml:space="preserve"> </w:t>
      </w:r>
    </w:p>
    <w:p w14:paraId="41B6BD96" w14:textId="6C59EDED" w:rsidR="00E63C9E" w:rsidRPr="00550276" w:rsidRDefault="00E63C9E" w:rsidP="00E63C9E">
      <w:pPr>
        <w:spacing w:after="0" w:line="240" w:lineRule="auto"/>
        <w:rPr>
          <w:rFonts w:ascii="Times New Roman" w:hAnsi="Times New Roman" w:cs="Times New Roman"/>
          <w:bCs/>
          <w:sz w:val="24"/>
          <w:szCs w:val="24"/>
          <w:lang w:val="kk-KZ"/>
        </w:rPr>
      </w:pPr>
      <w:r w:rsidRPr="00550276">
        <w:rPr>
          <w:rFonts w:ascii="Times New Roman" w:hAnsi="Times New Roman" w:cs="Times New Roman"/>
          <w:bCs/>
          <w:sz w:val="24"/>
          <w:szCs w:val="24"/>
          <w:lang w:val="kk-KZ"/>
        </w:rPr>
        <w:t xml:space="preserve">2. </w:t>
      </w:r>
      <w:r>
        <w:rPr>
          <w:rFonts w:ascii="Times New Roman" w:hAnsi="Times New Roman" w:cs="Times New Roman"/>
          <w:sz w:val="24"/>
          <w:szCs w:val="24"/>
          <w:lang w:val="kk-KZ" w:eastAsia="ar-SA"/>
        </w:rPr>
        <w:t xml:space="preserve">Еңбек ресурстарын басқарудың </w:t>
      </w:r>
      <w:r w:rsidR="003B652B">
        <w:rPr>
          <w:rFonts w:ascii="Times New Roman" w:hAnsi="Times New Roman" w:cs="Times New Roman"/>
          <w:sz w:val="24"/>
          <w:szCs w:val="24"/>
          <w:lang w:val="kk-KZ" w:eastAsia="ar-SA"/>
        </w:rPr>
        <w:t xml:space="preserve">қызметінің </w:t>
      </w:r>
      <w:r>
        <w:rPr>
          <w:rFonts w:ascii="Times New Roman" w:hAnsi="Times New Roman" w:cs="Times New Roman"/>
          <w:sz w:val="24"/>
          <w:szCs w:val="24"/>
          <w:lang w:val="kk-KZ" w:eastAsia="ar-SA"/>
        </w:rPr>
        <w:t>әдістері</w:t>
      </w:r>
    </w:p>
    <w:p w14:paraId="07317107" w14:textId="77777777" w:rsidR="00E63C9E" w:rsidRDefault="00E63C9E" w:rsidP="00E63C9E">
      <w:pPr>
        <w:spacing w:after="0" w:line="240" w:lineRule="auto"/>
        <w:jc w:val="both"/>
        <w:rPr>
          <w:rFonts w:ascii="Times New Roman" w:hAnsi="Times New Roman" w:cs="Times New Roman"/>
          <w:b/>
          <w:bCs/>
          <w:sz w:val="24"/>
          <w:szCs w:val="24"/>
          <w:lang w:val="kk-KZ"/>
        </w:rPr>
      </w:pPr>
    </w:p>
    <w:p w14:paraId="6E1032E4" w14:textId="77777777" w:rsidR="00E63C9E" w:rsidRDefault="00E63C9E" w:rsidP="00E63C9E">
      <w:pPr>
        <w:spacing w:after="0" w:line="240" w:lineRule="auto"/>
        <w:jc w:val="both"/>
        <w:rPr>
          <w:rFonts w:ascii="Times New Roman" w:hAnsi="Times New Roman" w:cs="Times New Roman"/>
          <w:b/>
          <w:bCs/>
          <w:sz w:val="24"/>
          <w:szCs w:val="24"/>
          <w:lang w:val="kk-KZ"/>
        </w:rPr>
      </w:pPr>
    </w:p>
    <w:p w14:paraId="2908C785" w14:textId="77777777" w:rsidR="00E63C9E" w:rsidRDefault="00E63C9E" w:rsidP="00E63C9E">
      <w:pPr>
        <w:spacing w:after="0" w:line="240" w:lineRule="auto"/>
        <w:jc w:val="both"/>
        <w:rPr>
          <w:rFonts w:ascii="Times New Roman" w:hAnsi="Times New Roman" w:cs="Times New Roman"/>
          <w:b/>
          <w:bCs/>
          <w:sz w:val="24"/>
          <w:szCs w:val="24"/>
          <w:lang w:val="kk-KZ"/>
        </w:rPr>
      </w:pPr>
    </w:p>
    <w:p w14:paraId="20A1DEC8" w14:textId="7E7D53E7" w:rsidR="005759A2" w:rsidRPr="00550276" w:rsidRDefault="005759A2" w:rsidP="00E63C9E">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 xml:space="preserve">магистранттарға </w:t>
      </w:r>
      <w:r w:rsidR="00E63C9E" w:rsidRPr="0064039D">
        <w:rPr>
          <w:rFonts w:ascii="Times New Roman" w:eastAsia="Times New Roman" w:hAnsi="Times New Roman" w:cs="Times New Roman"/>
          <w:bCs/>
          <w:sz w:val="24"/>
          <w:szCs w:val="24"/>
          <w:lang w:val="kk-KZ" w:eastAsia="ru-RU"/>
        </w:rPr>
        <w:t xml:space="preserve">адам ресурстарын </w:t>
      </w:r>
      <w:r w:rsidR="00E63C9E">
        <w:rPr>
          <w:rFonts w:ascii="Times New Roman" w:eastAsia="Times New Roman" w:hAnsi="Times New Roman" w:cs="Times New Roman"/>
          <w:bCs/>
          <w:sz w:val="24"/>
          <w:szCs w:val="24"/>
          <w:lang w:val="kk-KZ" w:eastAsia="ru-RU"/>
        </w:rPr>
        <w:t>басқару қызметі,</w:t>
      </w:r>
      <w:r w:rsidR="00E63C9E">
        <w:rPr>
          <w:rFonts w:ascii="Times New Roman" w:eastAsia="Times New Roman" w:hAnsi="Times New Roman" w:cs="Times New Roman"/>
          <w:bCs/>
          <w:sz w:val="24"/>
          <w:szCs w:val="24"/>
          <w:lang w:val="kk-KZ" w:eastAsia="ru-RU"/>
        </w:rPr>
        <w:t xml:space="preserve"> жұмыс орнын қалыптастыру</w:t>
      </w:r>
      <w:r w:rsidR="00E63C9E">
        <w:rPr>
          <w:rFonts w:ascii="Times New Roman" w:eastAsia="Times New Roman" w:hAnsi="Times New Roman" w:cs="Times New Roman"/>
          <w:bCs/>
          <w:sz w:val="24"/>
          <w:szCs w:val="24"/>
          <w:lang w:val="kk-KZ" w:eastAsia="ru-RU"/>
        </w:rPr>
        <w:t xml:space="preserve"> </w:t>
      </w:r>
      <w:r w:rsidRPr="00550276">
        <w:rPr>
          <w:rFonts w:ascii="Times New Roman" w:hAnsi="Times New Roman" w:cs="Times New Roman"/>
          <w:sz w:val="24"/>
          <w:szCs w:val="24"/>
          <w:lang w:val="kk-KZ" w:eastAsia="ar-SA"/>
        </w:rPr>
        <w:t xml:space="preserve">әдістері жөнінде </w:t>
      </w:r>
      <w:r w:rsidR="00E63C9E">
        <w:rPr>
          <w:rFonts w:ascii="Times New Roman" w:hAnsi="Times New Roman" w:cs="Times New Roman"/>
          <w:sz w:val="24"/>
          <w:szCs w:val="24"/>
          <w:lang w:val="kk-KZ" w:eastAsia="ar-SA"/>
        </w:rPr>
        <w:t xml:space="preserve">жан-жақты </w:t>
      </w:r>
      <w:r w:rsidRPr="00550276">
        <w:rPr>
          <w:rFonts w:ascii="Times New Roman" w:hAnsi="Times New Roman" w:cs="Times New Roman"/>
          <w:sz w:val="24"/>
          <w:szCs w:val="24"/>
          <w:lang w:val="kk-KZ" w:eastAsia="ar-SA"/>
        </w:rPr>
        <w:t>мағлұматтарды</w:t>
      </w:r>
      <w:r w:rsidR="00E63C9E">
        <w:rPr>
          <w:rFonts w:ascii="Times New Roman" w:hAnsi="Times New Roman" w:cs="Times New Roman"/>
          <w:sz w:val="24"/>
          <w:szCs w:val="24"/>
          <w:lang w:val="kk-KZ" w:eastAsia="ar-SA"/>
        </w:rPr>
        <w:t xml:space="preserve"> беру арқылы</w:t>
      </w:r>
      <w:r w:rsidRPr="00550276">
        <w:rPr>
          <w:rFonts w:ascii="Times New Roman" w:hAnsi="Times New Roman" w:cs="Times New Roman"/>
          <w:sz w:val="24"/>
          <w:szCs w:val="24"/>
          <w:lang w:val="kk-KZ" w:eastAsia="ar-SA"/>
        </w:rPr>
        <w:t xml:space="preserve"> түсіндіру</w:t>
      </w:r>
    </w:p>
    <w:p w14:paraId="7CEC57C0" w14:textId="77777777" w:rsidR="005759A2" w:rsidRPr="00550276" w:rsidRDefault="005759A2" w:rsidP="005759A2">
      <w:pPr>
        <w:spacing w:after="0" w:line="240" w:lineRule="auto"/>
        <w:jc w:val="both"/>
        <w:rPr>
          <w:rFonts w:ascii="Times New Roman" w:hAnsi="Times New Roman" w:cs="Times New Roman"/>
          <w:b/>
          <w:sz w:val="24"/>
          <w:szCs w:val="24"/>
          <w:lang w:val="kk-KZ"/>
        </w:rPr>
      </w:pPr>
    </w:p>
    <w:p w14:paraId="11EF4A54" w14:textId="2B6193F2" w:rsidR="005759A2" w:rsidRPr="00550276" w:rsidRDefault="005759A2" w:rsidP="005759A2">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00E63C9E">
        <w:rPr>
          <w:rFonts w:ascii="Times New Roman" w:hAnsi="Times New Roman" w:cs="Times New Roman"/>
          <w:b/>
          <w:bCs/>
          <w:sz w:val="24"/>
          <w:szCs w:val="24"/>
          <w:lang w:val="kk-KZ"/>
        </w:rPr>
        <w:t xml:space="preserve"> </w:t>
      </w:r>
      <w:r w:rsidR="00E63C9E" w:rsidRPr="00E63C9E">
        <w:rPr>
          <w:rFonts w:ascii="Times New Roman" w:hAnsi="Times New Roman" w:cs="Times New Roman"/>
          <w:sz w:val="24"/>
          <w:szCs w:val="24"/>
          <w:lang w:val="kk-KZ"/>
        </w:rPr>
        <w:t>адам ресурстарын басқару</w:t>
      </w:r>
      <w:r w:rsidR="00E63C9E">
        <w:rPr>
          <w:rFonts w:ascii="Times New Roman" w:hAnsi="Times New Roman" w:cs="Times New Roman"/>
          <w:sz w:val="24"/>
          <w:szCs w:val="24"/>
          <w:lang w:val="kk-KZ"/>
        </w:rPr>
        <w:t xml:space="preserve"> қызметі,</w:t>
      </w:r>
      <w:r w:rsidR="00E63C9E">
        <w:rPr>
          <w:rFonts w:ascii="Times New Roman" w:hAnsi="Times New Roman" w:cs="Times New Roman"/>
          <w:b/>
          <w:bCs/>
          <w:sz w:val="24"/>
          <w:szCs w:val="24"/>
          <w:lang w:val="kk-KZ"/>
        </w:rPr>
        <w:t xml:space="preserve"> </w:t>
      </w:r>
      <w:r w:rsidRPr="00550276">
        <w:rPr>
          <w:rFonts w:ascii="Times New Roman" w:hAnsi="Times New Roman" w:cs="Times New Roman"/>
          <w:b/>
          <w:bCs/>
          <w:sz w:val="24"/>
          <w:szCs w:val="24"/>
          <w:lang w:val="kk-KZ"/>
        </w:rPr>
        <w:t xml:space="preserve"> </w:t>
      </w:r>
      <w:r w:rsidRPr="00550276">
        <w:rPr>
          <w:rFonts w:ascii="Times New Roman" w:hAnsi="Times New Roman" w:cs="Times New Roman"/>
          <w:sz w:val="24"/>
          <w:szCs w:val="24"/>
          <w:lang w:val="kk-KZ"/>
        </w:rPr>
        <w:t xml:space="preserve"> жұмыс орнын қалыптастыру, кадрлар бөлімінің мақсаты, кадрларды іріктеу</w:t>
      </w:r>
      <w:r w:rsidRPr="00550276">
        <w:rPr>
          <w:rFonts w:ascii="Times New Roman" w:hAnsi="Times New Roman" w:cs="Times New Roman"/>
          <w:b/>
          <w:bCs/>
          <w:sz w:val="24"/>
          <w:szCs w:val="24"/>
          <w:lang w:val="kk-KZ"/>
        </w:rPr>
        <w:t xml:space="preserve">, </w:t>
      </w:r>
      <w:r w:rsidRPr="00550276">
        <w:rPr>
          <w:rFonts w:ascii="Times New Roman" w:hAnsi="Times New Roman" w:cs="Times New Roman"/>
          <w:sz w:val="24"/>
          <w:szCs w:val="24"/>
          <w:lang w:val="kk-KZ"/>
        </w:rPr>
        <w:t>таңдау сатысы</w:t>
      </w:r>
      <w:r w:rsidRPr="00550276">
        <w:rPr>
          <w:rFonts w:ascii="Times New Roman" w:hAnsi="Times New Roman" w:cs="Times New Roman"/>
          <w:b/>
          <w:bCs/>
          <w:sz w:val="24"/>
          <w:szCs w:val="24"/>
          <w:lang w:val="kk-KZ"/>
        </w:rPr>
        <w:t xml:space="preserve">,  </w:t>
      </w:r>
      <w:r w:rsidRPr="00550276">
        <w:rPr>
          <w:rFonts w:ascii="Times New Roman" w:hAnsi="Times New Roman" w:cs="Times New Roman"/>
          <w:sz w:val="24"/>
          <w:szCs w:val="24"/>
          <w:lang w:val="kk-KZ"/>
        </w:rPr>
        <w:t>үмікерлердің</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сапасына қойылатын талаптар</w:t>
      </w:r>
    </w:p>
    <w:p w14:paraId="3ED2E0AB" w14:textId="77777777" w:rsidR="005759A2" w:rsidRPr="00550276" w:rsidRDefault="005759A2" w:rsidP="005759A2">
      <w:pPr>
        <w:spacing w:after="0" w:line="240" w:lineRule="auto"/>
        <w:jc w:val="both"/>
        <w:rPr>
          <w:rFonts w:ascii="Times New Roman" w:hAnsi="Times New Roman" w:cs="Times New Roman"/>
          <w:b/>
          <w:sz w:val="24"/>
          <w:szCs w:val="24"/>
          <w:lang w:val="kk-KZ"/>
        </w:rPr>
      </w:pPr>
    </w:p>
    <w:p w14:paraId="3B01D085" w14:textId="26082ABB"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 xml:space="preserve">        </w:t>
      </w:r>
      <w:r w:rsidR="00E63C9E">
        <w:rPr>
          <w:rFonts w:ascii="Times New Roman" w:hAnsi="Times New Roman" w:cs="Times New Roman"/>
          <w:sz w:val="24"/>
          <w:szCs w:val="24"/>
          <w:lang w:val="kk-KZ"/>
        </w:rPr>
        <w:t>Адам ресурстарын басқару қызметін</w:t>
      </w:r>
      <w:r w:rsidR="003B652B">
        <w:rPr>
          <w:rFonts w:ascii="Times New Roman" w:hAnsi="Times New Roman" w:cs="Times New Roman"/>
          <w:sz w:val="24"/>
          <w:szCs w:val="24"/>
          <w:lang w:val="kk-KZ"/>
        </w:rPr>
        <w:t xml:space="preserve">ің тиімділігін арттыру және оны </w:t>
      </w:r>
      <w:r w:rsidR="00E63C9E">
        <w:rPr>
          <w:rFonts w:ascii="Times New Roman" w:hAnsi="Times New Roman" w:cs="Times New Roman"/>
          <w:sz w:val="24"/>
          <w:szCs w:val="24"/>
          <w:lang w:val="kk-KZ"/>
        </w:rPr>
        <w:t xml:space="preserve"> </w:t>
      </w:r>
      <w:r w:rsidR="003B652B">
        <w:rPr>
          <w:rFonts w:ascii="Times New Roman" w:hAnsi="Times New Roman" w:cs="Times New Roman"/>
          <w:sz w:val="24"/>
          <w:szCs w:val="24"/>
          <w:lang w:val="kk-KZ"/>
        </w:rPr>
        <w:t xml:space="preserve">оңтайландырудың </w:t>
      </w:r>
      <w:r w:rsidR="00E63C9E">
        <w:rPr>
          <w:rFonts w:ascii="Times New Roman" w:hAnsi="Times New Roman" w:cs="Times New Roman"/>
          <w:sz w:val="24"/>
          <w:szCs w:val="24"/>
          <w:lang w:val="kk-KZ"/>
        </w:rPr>
        <w:t xml:space="preserve"> өзектілігі және маңыздылығы ұлттық экономикада өте маңызды</w:t>
      </w:r>
      <w:r w:rsidR="003B652B">
        <w:rPr>
          <w:rFonts w:ascii="Times New Roman" w:hAnsi="Times New Roman" w:cs="Times New Roman"/>
          <w:sz w:val="24"/>
          <w:szCs w:val="24"/>
          <w:lang w:val="kk-KZ"/>
        </w:rPr>
        <w:t xml:space="preserve"> ол туралы ел Президенті 2020 жылы 1 қыркүйектегі  халыққа Жолдауында атап өткен болатын.</w:t>
      </w:r>
      <w:r w:rsidR="00E63C9E">
        <w:rPr>
          <w:rFonts w:ascii="Times New Roman" w:hAnsi="Times New Roman" w:cs="Times New Roman"/>
          <w:sz w:val="24"/>
          <w:szCs w:val="24"/>
          <w:lang w:val="kk-KZ"/>
        </w:rPr>
        <w:t xml:space="preserve"> </w:t>
      </w:r>
      <w:r w:rsidR="003B652B">
        <w:rPr>
          <w:rFonts w:ascii="Times New Roman" w:hAnsi="Times New Roman" w:cs="Times New Roman"/>
          <w:sz w:val="24"/>
          <w:szCs w:val="24"/>
          <w:lang w:val="kk-KZ"/>
        </w:rPr>
        <w:t xml:space="preserve">Адам ресурстарын басқару қызметі дұрыс  та тиімді ұйымдастыруда әлемдік тәжірибенің орны ерекше және оны басты назарда ұстау нарықтың талабы.  Үміткерлерді </w:t>
      </w:r>
      <w:r w:rsidRPr="00550276">
        <w:rPr>
          <w:rFonts w:ascii="Times New Roman" w:hAnsi="Times New Roman" w:cs="Times New Roman"/>
          <w:sz w:val="24"/>
          <w:szCs w:val="24"/>
          <w:lang w:val="kk-KZ"/>
        </w:rPr>
        <w:t>іріктеу үміткелердің сапаларын бағалаудың көмегімен жинақтау барысында талапқа сай келетін үміткерлердің резервінен тұрады. Кадрларды іріктеуде-оның мақсатын, үміткердің кәсіби және жеке басының сапаларын, іріктеу тәсілдерін анықтау маңызды.</w:t>
      </w:r>
    </w:p>
    <w:p w14:paraId="4FA9545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Кадр бөлімінің мақсаты </w:t>
      </w:r>
      <w:r w:rsidRPr="00550276">
        <w:rPr>
          <w:rFonts w:ascii="Times New Roman" w:hAnsi="Times New Roman" w:cs="Times New Roman"/>
          <w:sz w:val="24"/>
          <w:szCs w:val="24"/>
          <w:lang w:val="kk-KZ"/>
        </w:rPr>
        <w:t>- үміткерлердің арасынан талап етілген нәтижеге қабілеті бар жұмыскерді таңдап алу.</w:t>
      </w:r>
    </w:p>
    <w:p w14:paraId="2E152ECD"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Үміткерлердің келесідей жалпы сапалары болуға тиіс:</w:t>
      </w:r>
    </w:p>
    <w:p w14:paraId="7DB133DA"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біліктілік</w:t>
      </w:r>
    </w:p>
    <w:p w14:paraId="121F3A0B"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жеке бас сапалары</w:t>
      </w:r>
    </w:p>
    <w:p w14:paraId="5302779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білімі</w:t>
      </w:r>
    </w:p>
    <w:p w14:paraId="20B37DAE"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кәсіби тәжірбиесі</w:t>
      </w:r>
    </w:p>
    <w:p w14:paraId="20E9462B"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алдыңғы жұмысынан алған тәжірбиесі</w:t>
      </w:r>
    </w:p>
    <w:p w14:paraId="30359DD0"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айналасындағылармен тіл табыса білуі.</w:t>
      </w:r>
    </w:p>
    <w:p w14:paraId="13F40543"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Белгілі бір қызметке үміткерді нақты қабылдау - бұл адамдық ресурстардың сапасын алдын-ала бағалаудың бір түрі.</w:t>
      </w:r>
    </w:p>
    <w:p w14:paraId="137AA6DF"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Ұйымға үміткердің кәсіби сапасын дұрыс бағалау үшін үміткер туралы анықтамалар алу үшін ол жұмыс істеген кәсіпорынға, бірге оқыған, бірге жұмыс істеген, спортпен бірге шұғылданған адамдарға мәліметтер алу үшін жолығуына болады.</w:t>
      </w:r>
    </w:p>
    <w:p w14:paraId="63607015"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Үміткерлердің көрсеткен сауалнамалық мәліметтерімен танысқаннан кейін және оны әңгімелесуге шақыру туралы шешім қабылданғаннан соң </w:t>
      </w:r>
      <w:r w:rsidRPr="00550276">
        <w:rPr>
          <w:rFonts w:ascii="Times New Roman" w:hAnsi="Times New Roman" w:cs="Times New Roman"/>
          <w:b/>
          <w:sz w:val="24"/>
          <w:szCs w:val="24"/>
          <w:lang w:val="kk-KZ"/>
        </w:rPr>
        <w:t>кадрлар бөлімі үшін ең жауапты кезең:</w:t>
      </w:r>
    </w:p>
    <w:p w14:paraId="05B8C2E1"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бірнеше тізбекті сатыдан тұратын персоналды іріктеу кезеңі басталады;</w:t>
      </w:r>
    </w:p>
    <w:p w14:paraId="1C18DEC6"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белгіленген тәртіппен сауалнамалық және өмірбаяндық мәліметтерді ресімдеу;</w:t>
      </w:r>
    </w:p>
    <w:p w14:paraId="01270BC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ұсыныстар мен бұрынғы істеген жұмыс орындарын талдау;</w:t>
      </w:r>
    </w:p>
    <w:p w14:paraId="51FB8D76"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әңгімелесу;</w:t>
      </w:r>
    </w:p>
    <w:p w14:paraId="3A6EBC3D"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іскерлік және жеке сапаларын есептегендегі кәсіптік жарамдығын айғақтау;</w:t>
      </w:r>
    </w:p>
    <w:p w14:paraId="4538435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медициналық бақылау және аппаратпен денсаулығын қадағалау;</w:t>
      </w:r>
    </w:p>
    <w:p w14:paraId="1A7BDF2F"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сынақ нәтижелері мен кәсіби жарамдылығы туралы шешімдерді талдау;</w:t>
      </w:r>
    </w:p>
    <w:p w14:paraId="1D2DD69B"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жұмысқа қабылдау туралы шешім қабылдау.</w:t>
      </w:r>
    </w:p>
    <w:p w14:paraId="028ECB8F"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Іріктеудің әрбір сатысында арыз берушілердің біразы талапқа сай келмегендіктен, немесе басқа шешім қабылдап іріктеу рәсімдерінен бас тартқандықтан үміткерлердің саны азая береді.</w:t>
      </w:r>
    </w:p>
    <w:p w14:paraId="3B23D8DC"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Таңдау сатысы көп болған сайын, талаптар да жоғары бола бастайды:</w:t>
      </w:r>
    </w:p>
    <w:p w14:paraId="6943345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lastRenderedPageBreak/>
        <w:t xml:space="preserve">1 саты. </w:t>
      </w:r>
      <w:r w:rsidRPr="00550276">
        <w:rPr>
          <w:rFonts w:ascii="Times New Roman" w:hAnsi="Times New Roman" w:cs="Times New Roman"/>
          <w:sz w:val="24"/>
          <w:szCs w:val="24"/>
          <w:lang w:val="kk-KZ"/>
        </w:rPr>
        <w:t>Белгіленген тәртіппен сауалнамалық және өмірбаяндық мәліметтерді рәсімдеу. Алдын-ала іріктеуден өткен үміткерлер кадрлар есебіндегі жеке қағазын, өмірбаянын және сауалнамасын толтырады.</w:t>
      </w:r>
    </w:p>
    <w:p w14:paraId="523B8B80"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саты. </w:t>
      </w:r>
      <w:r w:rsidRPr="00550276">
        <w:rPr>
          <w:rFonts w:ascii="Times New Roman" w:hAnsi="Times New Roman" w:cs="Times New Roman"/>
          <w:sz w:val="24"/>
          <w:szCs w:val="24"/>
          <w:lang w:val="kk-KZ"/>
        </w:rPr>
        <w:t>Ұсыныстары мен бұрынғы істеген жұмыс орындарын талдау.</w:t>
      </w:r>
    </w:p>
    <w:p w14:paraId="5163998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3 саты. </w:t>
      </w:r>
      <w:r w:rsidRPr="00550276">
        <w:rPr>
          <w:rFonts w:ascii="Times New Roman" w:hAnsi="Times New Roman" w:cs="Times New Roman"/>
          <w:sz w:val="24"/>
          <w:szCs w:val="24"/>
          <w:lang w:val="kk-KZ"/>
        </w:rPr>
        <w:t>Әңгіме өткізу.</w:t>
      </w:r>
    </w:p>
    <w:p w14:paraId="750666D9"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Әңгімелесу</w:t>
      </w:r>
      <w:r w:rsidRPr="00550276">
        <w:rPr>
          <w:rFonts w:ascii="Times New Roman" w:hAnsi="Times New Roman" w:cs="Times New Roman"/>
          <w:sz w:val="24"/>
          <w:szCs w:val="24"/>
          <w:lang w:val="kk-KZ"/>
        </w:rPr>
        <w:t>-бұл жауабы кадрлар қызметіне дәл және кәсіби баға беруіне мүмкіндік тудыратын берілген белгілі бір үлгідегі сұрақтар дайындап,сұхбат алу.</w:t>
      </w:r>
    </w:p>
    <w:p w14:paraId="11A48E9E"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2.</w:t>
      </w:r>
      <w:bookmarkStart w:id="0" w:name="_Hlk52897517"/>
      <w:r w:rsidRPr="00550276">
        <w:rPr>
          <w:rFonts w:ascii="Times New Roman" w:hAnsi="Times New Roman" w:cs="Times New Roman"/>
          <w:b/>
          <w:sz w:val="24"/>
          <w:szCs w:val="24"/>
          <w:lang w:val="kk-KZ"/>
        </w:rPr>
        <w:t>Үміткердің сапасына қойылатын талаптар</w:t>
      </w:r>
      <w:bookmarkEnd w:id="0"/>
      <w:r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Кәсіби сапалары:</w:t>
      </w:r>
    </w:p>
    <w:p w14:paraId="70FFF992"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мамандығы бойынша біліктілігінің жоғары дәрежелігі</w:t>
      </w:r>
    </w:p>
    <w:p w14:paraId="27163C6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көп кешенді жұмыстарды орындауға мүмкіншілік беретін басқа кәсіп пен мамандықты жеткілікті деңгейде меңгеруі</w:t>
      </w:r>
    </w:p>
    <w:p w14:paraId="1B17A6F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деңгейде орындауға мүмкіндік беретіндей жақсы денсаулық және денешынықтыру дайындығы</w:t>
      </w:r>
    </w:p>
    <w:p w14:paraId="756D1503"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жинақылық, ұқыптылық, ұйымшылық, өз жұмыс орнын ұйымдастыра білуі.</w:t>
      </w:r>
    </w:p>
    <w:p w14:paraId="74CC18A3"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Кәсіби сападан басқа маманның жеке басының сапасы жоғары болуы қажет:</w:t>
      </w:r>
    </w:p>
    <w:p w14:paraId="54DA0B7E"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тапқырлық, кезкелген жағымсыз жағдайлардан шығудың жолын табу</w:t>
      </w:r>
    </w:p>
    <w:p w14:paraId="4BF7B85D"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төзімділік, белгілі бір уақытта бір сарынды жұмысты орындау қабілеттілігі</w:t>
      </w:r>
    </w:p>
    <w:p w14:paraId="7968AE9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байланысқа бейімділігі, ұжымда жұмыс істеу икемділігі</w:t>
      </w:r>
    </w:p>
    <w:p w14:paraId="3FFE926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байсалдығы</w:t>
      </w:r>
    </w:p>
    <w:p w14:paraId="244422A9"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тәрбиелігі</w:t>
      </w:r>
    </w:p>
    <w:p w14:paraId="64F276A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мақсатқа жетудегі табандылық және тілекке сәйкес нәтижеге жетудегі талпынысы</w:t>
      </w:r>
    </w:p>
    <w:p w14:paraId="44BF970D"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бірге жұмыс істейтіндерге көмектесуге дайындығы</w:t>
      </w:r>
    </w:p>
    <w:p w14:paraId="05129D2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сыпайлығы</w:t>
      </w:r>
    </w:p>
    <w:p w14:paraId="362382F6"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міндеттерін беріле істеуі, бастаған істі аяғына дейін жеткізіп, нақты нәтиже ала білуі.</w:t>
      </w:r>
    </w:p>
    <w:p w14:paraId="0B63EE23"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Жағдайға байланысты тексеру барысында үміткерлерге бір немесе бірнеше мәселелерді шешу ұсынылады.Үміткердің болашақ кәсібіне байланысты нақты және болжамды жағдайлар қолданылады.</w:t>
      </w:r>
    </w:p>
    <w:p w14:paraId="13B3753B"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Үміткерге берілген баға міндетті түрде әңгімеден кейін айтылуы керек.</w:t>
      </w:r>
    </w:p>
    <w:p w14:paraId="66A51AF8"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үміткерді тұрақты жұмыс істеу жайында міндеттемелер қабылдамай-ақ тікелей жұмыс орнында жұмыс істеу қабілетін бағалауға мүмкіншілік береді.</w:t>
      </w:r>
    </w:p>
    <w:p w14:paraId="67088152"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Статистика мәліметтері бойынша жұмысқа қабылданған кісілердің көбісі 3 айдың ішінде тастап кетеді.</w:t>
      </w:r>
    </w:p>
    <w:p w14:paraId="4C560FD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Жаңа жұмысты қабылдағанан кейін бөлім бастығы оны бірге жұмыс істейтін кісілерімен таныстыруы керек, оның өндірістік функцияларымен таныстырып, бөлімнің ерекшеліктерін түсіндіруі қажет.</w:t>
      </w:r>
    </w:p>
    <w:p w14:paraId="1CAA77E9"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Тәжірбиеде көбірек кездесетін іріктеу тәсілдері:</w:t>
      </w:r>
    </w:p>
    <w:p w14:paraId="52C6E016"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Сауалнамалық мәліметтерді талдау. </w:t>
      </w:r>
      <w:r w:rsidRPr="00550276">
        <w:rPr>
          <w:rFonts w:ascii="Times New Roman" w:hAnsi="Times New Roman" w:cs="Times New Roman"/>
          <w:sz w:val="24"/>
          <w:szCs w:val="24"/>
          <w:lang w:val="kk-KZ"/>
        </w:rPr>
        <w:t>Менеджер мен мамандарға үміткерлерді бағалағанда үздіксіз жұмыс істеуіне байланысты өмірлік тәжірбиесінің үлкен мәні бар.Тек осы тұрғыдан ғана оның өмірбаяны талқыланады.Талқылаудың аспектілері: отбасылық қатынастар, білімнің сипаты, дене шынықтыру деңгейі, басты қажеттілігі мен мүддесі, ақыл-ой ерекшіліктері, адамды жатырқамайтыны.</w:t>
      </w:r>
    </w:p>
    <w:p w14:paraId="328F9FE8"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 жүргізу. </w:t>
      </w:r>
      <w:r w:rsidRPr="00550276">
        <w:rPr>
          <w:rFonts w:ascii="Times New Roman" w:hAnsi="Times New Roman" w:cs="Times New Roman"/>
          <w:sz w:val="24"/>
          <w:szCs w:val="24"/>
          <w:lang w:val="kk-KZ"/>
        </w:rPr>
        <w:t>Бұл бұрынғы жұмысындағы тәжірбиесі жайында көбірек білуге, кәсіби қабілеті мен мүдделерін, жеке құштарлығы мен қызығушылығын білуге мүмкіндік береді.</w:t>
      </w:r>
    </w:p>
    <w:p w14:paraId="4AF6610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Әңгімелесу. </w:t>
      </w:r>
      <w:r w:rsidRPr="00550276">
        <w:rPr>
          <w:rFonts w:ascii="Times New Roman" w:hAnsi="Times New Roman" w:cs="Times New Roman"/>
          <w:sz w:val="24"/>
          <w:szCs w:val="24"/>
          <w:lang w:val="kk-KZ"/>
        </w:rPr>
        <w:t>Ол барлық уақытта болған, болады да және үміткерлерді іріктеуде негізгі тәсіл болып қала береді:</w:t>
      </w:r>
    </w:p>
    <w:p w14:paraId="68F5D410"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Бос жұмыс орнына орналасуға</w:t>
      </w:r>
      <w:r w:rsidRPr="00550276">
        <w:rPr>
          <w:rFonts w:ascii="Times New Roman" w:hAnsi="Times New Roman" w:cs="Times New Roman"/>
          <w:sz w:val="24"/>
          <w:szCs w:val="24"/>
          <w:lang w:val="kk-KZ"/>
        </w:rPr>
        <w:t xml:space="preserve"> үміткер мен ұйым үәкілі арасында белсенді түрде ақпараттармен алмасу</w:t>
      </w:r>
    </w:p>
    <w:p w14:paraId="39D54753"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Үміткердің кәсіби маңызды</w:t>
      </w:r>
      <w:r w:rsidRPr="00550276">
        <w:rPr>
          <w:rFonts w:ascii="Times New Roman" w:hAnsi="Times New Roman" w:cs="Times New Roman"/>
          <w:sz w:val="24"/>
          <w:szCs w:val="24"/>
          <w:lang w:val="kk-KZ"/>
        </w:rPr>
        <w:t xml:space="preserve"> іскерлік және жеке қасиеттерін бағалау.</w:t>
      </w:r>
    </w:p>
    <w:p w14:paraId="461E0901"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өкілі мен бос жұмыс орнына орналасу мақсатында жүргізілген үміткермен арадағы ақпарат алмасу, әңгімелесу түрінде іріктеу ең кең тараған әдіс.</w:t>
      </w:r>
    </w:p>
    <w:p w14:paraId="094C3AA4"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Персоналды бағалау - ұйым қызметкерлерінің қызметтік міндеттерін ұйымдастыра білудің тиімділігі мен ұйым мақсаттарын орындауды анықтайтын үдеріс.</w:t>
      </w:r>
    </w:p>
    <w:p w14:paraId="4C725FC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Ұйымда персоналды дер уақытында бағалап отырса, онда әрбір жұмыскер комиссиясының әділ бағасымен анықталған өзінің жұмыс нәтижесін біліп,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5AD1F41E"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және т.б.</w:t>
      </w:r>
    </w:p>
    <w:p w14:paraId="438F090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Марапаттаудың мөлшерін дұрыс анықтау</w:t>
      </w:r>
      <w:r w:rsidRPr="00550276">
        <w:rPr>
          <w:rFonts w:ascii="Times New Roman" w:hAnsi="Times New Roman" w:cs="Times New Roman"/>
          <w:sz w:val="24"/>
          <w:szCs w:val="24"/>
          <w:lang w:val="kk-KZ"/>
        </w:rPr>
        <w:t>, себебі: әділ бағалау барысында ғана жұмыскердің жетістіктеріне сай еңбекақы төленіледі</w:t>
      </w:r>
    </w:p>
    <w:p w14:paraId="615A1B1F"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Басқару, </w:t>
      </w:r>
      <w:r w:rsidRPr="00550276">
        <w:rPr>
          <w:rFonts w:ascii="Times New Roman" w:hAnsi="Times New Roman" w:cs="Times New Roman"/>
          <w:sz w:val="24"/>
          <w:szCs w:val="24"/>
          <w:lang w:val="kk-KZ"/>
        </w:rPr>
        <w:t>соның көмегімен және әңгімелесудің нәтижесінен кейін қызметкерге жетістіктеріне сәйкес жұмыс орнын ұсынуға болады</w:t>
      </w:r>
    </w:p>
    <w:p w14:paraId="58CF5C56"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Персоналды дамыту, </w:t>
      </w:r>
      <w:r w:rsidRPr="00550276">
        <w:rPr>
          <w:rFonts w:ascii="Times New Roman" w:hAnsi="Times New Roman" w:cs="Times New Roman"/>
          <w:sz w:val="24"/>
          <w:szCs w:val="24"/>
          <w:lang w:val="kk-KZ"/>
        </w:rPr>
        <w:t>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2616348C"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Қызметкерді тиімді пайдалану, </w:t>
      </w:r>
      <w:r w:rsidRPr="00550276">
        <w:rPr>
          <w:rFonts w:ascii="Times New Roman" w:hAnsi="Times New Roman" w:cs="Times New Roman"/>
          <w:sz w:val="24"/>
          <w:szCs w:val="24"/>
          <w:lang w:val="kk-KZ"/>
        </w:rPr>
        <w:t>бұл жұмысқа орналасқанда, қызмет бабымен көтерілгенде, жұмыс орнын ауыстырғанда, жұмыстан шығу туралы шешім қабылдағанда керек болады</w:t>
      </w:r>
    </w:p>
    <w:p w14:paraId="3CEAA884"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Еңбек үәждемесі - </w:t>
      </w:r>
      <w:r w:rsidRPr="00550276">
        <w:rPr>
          <w:rFonts w:ascii="Times New Roman" w:hAnsi="Times New Roman" w:cs="Times New Roman"/>
          <w:sz w:val="24"/>
          <w:szCs w:val="24"/>
          <w:lang w:val="kk-KZ"/>
        </w:rPr>
        <w:t>себебі ол жетістіктерді жоғарлатуға бағытталған қызметкерлердің саналы іс-әрекетінің түрткісі.</w:t>
      </w:r>
    </w:p>
    <w:p w14:paraId="114F98A3"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ерекше маңызды мақсаттары бар:</w:t>
      </w:r>
    </w:p>
    <w:p w14:paraId="359F6009"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қызметкердің жұмысының нәтижесін дұрыс бағалау</w:t>
      </w:r>
    </w:p>
    <w:p w14:paraId="3E34034D"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белгілі бір уақытта және персоналдың жеке басын бағалаудың арқасында жүйелі басқарудың сапасын жақсарту</w:t>
      </w:r>
    </w:p>
    <w:p w14:paraId="6C6F6621"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басқарудағы іс-әрекеттің бірлігі, бағалаудың бірыңғай жүйесі басқару жөніндегі іс-әрекеттердің бағалау нәтижелеріне сәйкес келетіндігін және барынша тиімді болатындығын күтуге мүмкіндік береді</w:t>
      </w:r>
    </w:p>
    <w:p w14:paraId="08ADF2EF"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барынша тиімді пайдалану.Кәсіпорын ұжымы мүмкіншілікке қарай дұрыс пайдалана алатын әлеуетке ие болуы қажет</w:t>
      </w:r>
    </w:p>
    <w:p w14:paraId="144D6084"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өнімділіктің деңгейін жоғарлату, өнімділіктің тұрақты жоғарылатуы жеке басты бағалаудың дұрыстығына айтарлықтай байланысты болады.</w:t>
      </w:r>
    </w:p>
    <w:p w14:paraId="777C6970"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Жеке бағалау мынандай әдістермен анықталады:</w:t>
      </w:r>
    </w:p>
    <w:p w14:paraId="7AE5E472"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критертерийлерімен</w:t>
      </w:r>
    </w:p>
    <w:p w14:paraId="6079E5DE"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3F746A9D"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p>
    <w:p w14:paraId="702AD143"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35AAFB70"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Бағалау үшін қолданылатын критерийге сәйкес мына түрге бөлінеді:</w:t>
      </w:r>
    </w:p>
    <w:p w14:paraId="7B7CDA84"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7FD7EA31"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19405DE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555F2362"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Тиімді бағалаудың негізгі тұжырымдамасы болып жұмысты жақсартуға бағытталғандық, мұқият дайындық, құпиялық, жұмыстың нәтижесін болашаққа деген жоспарларды жан-жақты қиянат жасамай талқылау, мақтау, сынауды дұрыс пайдалана білу, сенімді әдістерін қолдану.</w:t>
      </w:r>
    </w:p>
    <w:p w14:paraId="3DDD56D8"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Бағалау әдістері </w:t>
      </w:r>
      <w:r w:rsidRPr="00550276">
        <w:rPr>
          <w:rFonts w:ascii="Times New Roman" w:hAnsi="Times New Roman" w:cs="Times New Roman"/>
          <w:b/>
          <w:sz w:val="24"/>
          <w:szCs w:val="24"/>
          <w:lang w:val="kk-KZ"/>
        </w:rPr>
        <w:t xml:space="preserve"> дәстүрлік және  дәстүрлік емес  болып бөлінеді. </w:t>
      </w:r>
      <w:r w:rsidRPr="00550276">
        <w:rPr>
          <w:rFonts w:ascii="Times New Roman" w:hAnsi="Times New Roman" w:cs="Times New Roman"/>
          <w:sz w:val="24"/>
          <w:szCs w:val="24"/>
          <w:lang w:val="kk-KZ"/>
        </w:rPr>
        <w:t>Біріншісі жеке жұмыскерлді ұйымнан бөлек қылып көрсетеді.</w:t>
      </w:r>
    </w:p>
    <w:p w14:paraId="6F597A0D"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 </w:t>
      </w:r>
      <w:r w:rsidRPr="00550276">
        <w:rPr>
          <w:rFonts w:ascii="Times New Roman" w:hAnsi="Times New Roman" w:cs="Times New Roman"/>
          <w:b/>
          <w:sz w:val="24"/>
          <w:szCs w:val="24"/>
          <w:lang w:val="kk-KZ"/>
        </w:rPr>
        <w:tab/>
        <w:t>Бағалау рәсімдерін орындаудың  әдістері:</w:t>
      </w:r>
    </w:p>
    <w:p w14:paraId="56AC3FE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1.Стандартты бағалау  әдісі – </w:t>
      </w:r>
      <w:r w:rsidRPr="00550276">
        <w:rPr>
          <w:rFonts w:ascii="Times New Roman" w:hAnsi="Times New Roman" w:cs="Times New Roman"/>
          <w:sz w:val="24"/>
          <w:szCs w:val="24"/>
          <w:lang w:val="kk-KZ"/>
        </w:rPr>
        <w:t>жетекшінің  қызметкердің жұмысының әрбір аспектісін сипаттайтын арнайы іс қағазын  толтыруынан тұрады.</w:t>
      </w:r>
    </w:p>
    <w:p w14:paraId="291C7270"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Сауалнамалар әдісі - </w:t>
      </w:r>
      <w:r w:rsidRPr="00550276">
        <w:rPr>
          <w:rFonts w:ascii="Times New Roman" w:hAnsi="Times New Roman" w:cs="Times New Roman"/>
          <w:sz w:val="24"/>
          <w:szCs w:val="24"/>
          <w:lang w:val="kk-KZ"/>
        </w:rPr>
        <w:t>қарапайым  түрде сұрақтары мен олардың  жазылу жиынтығына  негізделеді.</w:t>
      </w:r>
    </w:p>
    <w:p w14:paraId="435EED48" w14:textId="77777777" w:rsidR="005759A2" w:rsidRPr="00550276" w:rsidRDefault="005759A2" w:rsidP="005759A2">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lastRenderedPageBreak/>
        <w:t xml:space="preserve">3. Мәжбүрлі талдау әдісі - </w:t>
      </w:r>
      <w:r w:rsidRPr="00550276">
        <w:rPr>
          <w:rFonts w:ascii="Times New Roman" w:hAnsi="Times New Roman" w:cs="Times New Roman"/>
          <w:sz w:val="24"/>
          <w:szCs w:val="24"/>
          <w:lang w:val="kk-KZ"/>
        </w:rPr>
        <w:t>сарапшылардың  жұыскер  үшін  берілген  жиынтықтан  сәйкес  келетіндей сипаттаманы  талдауынан  тұрады (тез тіл табысатын, жұмыс  тәжірбиесі, жоспарлай білуі, жеке жұмысын  ұйымдастыруы, байқағыштығы және т.б)</w:t>
      </w:r>
    </w:p>
    <w:p w14:paraId="2BC1BEA5"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4. Бейнелеуші  әдіс -</w:t>
      </w:r>
      <w:r w:rsidRPr="00550276">
        <w:rPr>
          <w:rFonts w:ascii="Times New Roman" w:hAnsi="Times New Roman" w:cs="Times New Roman"/>
          <w:sz w:val="24"/>
          <w:szCs w:val="24"/>
          <w:lang w:val="kk-KZ"/>
        </w:rPr>
        <w:t xml:space="preserve"> жұмыскердің жетістіктері мен кемшіліктерінің тізбекті шартты сипттамасынан  тұрады.</w:t>
      </w:r>
    </w:p>
    <w:p w14:paraId="42BB9177" w14:textId="77777777" w:rsidR="005759A2" w:rsidRPr="00550276" w:rsidRDefault="005759A2" w:rsidP="005759A2">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5. Мінез - құлқын  бағалау әдісі - </w:t>
      </w:r>
      <w:r w:rsidRPr="00550276">
        <w:rPr>
          <w:rFonts w:ascii="Times New Roman" w:hAnsi="Times New Roman" w:cs="Times New Roman"/>
          <w:sz w:val="24"/>
          <w:szCs w:val="24"/>
          <w:lang w:val="kk-KZ"/>
        </w:rPr>
        <w:t>шешуші жағдайларда  бағалауға негізделген, адамның  осындай жағдайда  қанша рет  және  өзін  қалай  ұстағанын  белгілеп  отыруды  ұсынады.</w:t>
      </w:r>
    </w:p>
    <w:p w14:paraId="30C84DAF" w14:textId="77777777" w:rsidR="005759A2" w:rsidRPr="00550276" w:rsidRDefault="005759A2" w:rsidP="005759A2">
      <w:pPr>
        <w:spacing w:after="0" w:line="240" w:lineRule="auto"/>
        <w:rPr>
          <w:rFonts w:ascii="Times New Roman" w:hAnsi="Times New Roman" w:cs="Times New Roman"/>
          <w:bCs/>
          <w:sz w:val="24"/>
          <w:szCs w:val="24"/>
          <w:lang w:val="kk-KZ"/>
        </w:rPr>
      </w:pPr>
    </w:p>
    <w:p w14:paraId="0F59090B" w14:textId="77777777" w:rsidR="005759A2" w:rsidRPr="00550276" w:rsidRDefault="005759A2" w:rsidP="005759A2">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200F9C3D" w14:textId="77777777" w:rsidR="003B652B" w:rsidRPr="00550276" w:rsidRDefault="005759A2" w:rsidP="003B652B">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sz w:val="24"/>
          <w:szCs w:val="24"/>
          <w:lang w:val="kk-KZ"/>
        </w:rPr>
        <w:t>1.</w:t>
      </w:r>
      <w:r w:rsidRPr="00550276">
        <w:rPr>
          <w:rFonts w:ascii="Times New Roman" w:hAnsi="Times New Roman" w:cs="Times New Roman"/>
          <w:b/>
          <w:sz w:val="24"/>
          <w:szCs w:val="24"/>
          <w:lang w:val="kk-KZ"/>
        </w:rPr>
        <w:t xml:space="preserve"> </w:t>
      </w:r>
      <w:r w:rsidR="003B652B">
        <w:rPr>
          <w:rFonts w:ascii="Times New Roman" w:hAnsi="Times New Roman" w:cs="Times New Roman"/>
          <w:bCs/>
          <w:sz w:val="24"/>
          <w:szCs w:val="24"/>
          <w:lang w:val="kk-KZ"/>
        </w:rPr>
        <w:t>Адам ресурстарын басқару қызметі</w:t>
      </w:r>
      <w:r w:rsidR="003B652B" w:rsidRPr="00550276">
        <w:rPr>
          <w:rFonts w:ascii="Times New Roman" w:hAnsi="Times New Roman" w:cs="Times New Roman"/>
          <w:bCs/>
          <w:sz w:val="24"/>
          <w:szCs w:val="24"/>
          <w:lang w:val="kk-KZ"/>
        </w:rPr>
        <w:t xml:space="preserve"> </w:t>
      </w:r>
    </w:p>
    <w:p w14:paraId="11E99B8B" w14:textId="77777777" w:rsidR="003B652B" w:rsidRPr="00550276" w:rsidRDefault="003B652B" w:rsidP="003B652B">
      <w:pPr>
        <w:spacing w:after="0" w:line="240" w:lineRule="auto"/>
        <w:rPr>
          <w:rFonts w:ascii="Times New Roman" w:hAnsi="Times New Roman" w:cs="Times New Roman"/>
          <w:bCs/>
          <w:sz w:val="24"/>
          <w:szCs w:val="24"/>
          <w:lang w:val="kk-KZ"/>
        </w:rPr>
      </w:pPr>
      <w:r w:rsidRPr="00550276">
        <w:rPr>
          <w:rFonts w:ascii="Times New Roman" w:hAnsi="Times New Roman" w:cs="Times New Roman"/>
          <w:bCs/>
          <w:sz w:val="24"/>
          <w:szCs w:val="24"/>
          <w:lang w:val="kk-KZ"/>
        </w:rPr>
        <w:t xml:space="preserve">2. </w:t>
      </w:r>
      <w:r>
        <w:rPr>
          <w:rFonts w:ascii="Times New Roman" w:hAnsi="Times New Roman" w:cs="Times New Roman"/>
          <w:sz w:val="24"/>
          <w:szCs w:val="24"/>
          <w:lang w:val="kk-KZ" w:eastAsia="ar-SA"/>
        </w:rPr>
        <w:t>Еңбек ресурстарын басқарудың қызметінің әдістері</w:t>
      </w:r>
    </w:p>
    <w:p w14:paraId="5391308C" w14:textId="77777777" w:rsidR="005759A2" w:rsidRPr="00550276" w:rsidRDefault="005759A2" w:rsidP="005759A2">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3.</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Әр персоналды жеке бағалаудың ерекше мақсаттары</w:t>
      </w:r>
    </w:p>
    <w:p w14:paraId="04003BA3" w14:textId="77777777" w:rsidR="005759A2" w:rsidRPr="00550276" w:rsidRDefault="005759A2" w:rsidP="005759A2">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4.</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Бағалау үшін қолданылатын критерийлер</w:t>
      </w:r>
    </w:p>
    <w:p w14:paraId="17FC885A" w14:textId="77777777" w:rsidR="005759A2" w:rsidRPr="00550276" w:rsidRDefault="005759A2" w:rsidP="005759A2">
      <w:pPr>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5.        Кадрларды іріктеудің тиімділігі</w:t>
      </w:r>
    </w:p>
    <w:p w14:paraId="4E0797A5" w14:textId="77777777" w:rsidR="005759A2" w:rsidRPr="00550276" w:rsidRDefault="005759A2" w:rsidP="005759A2">
      <w:pPr>
        <w:spacing w:after="0" w:line="240" w:lineRule="auto"/>
        <w:rPr>
          <w:rFonts w:ascii="Times New Roman" w:hAnsi="Times New Roman" w:cs="Times New Roman"/>
          <w:sz w:val="24"/>
          <w:szCs w:val="24"/>
          <w:lang w:val="kk-KZ"/>
        </w:rPr>
      </w:pPr>
    </w:p>
    <w:p w14:paraId="14518291" w14:textId="77777777" w:rsidR="005759A2" w:rsidRPr="00550276" w:rsidRDefault="005759A2" w:rsidP="005759A2">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160A9E30"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063630B"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6FDB5B09"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4D405165"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550276">
          <w:rPr>
            <w:rStyle w:val="a3"/>
            <w:rFonts w:ascii="Times New Roman" w:eastAsia="Times New Roman" w:hAnsi="Times New Roman" w:cs="Times New Roman"/>
            <w:spacing w:val="2"/>
            <w:sz w:val="24"/>
            <w:szCs w:val="24"/>
            <w:lang w:val="kk-KZ" w:eastAsia="kk-KZ"/>
          </w:rPr>
          <w:t>www.adilet.zan.kz</w:t>
        </w:r>
      </w:hyperlink>
    </w:p>
    <w:p w14:paraId="377F6389"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2D1A626D" w14:textId="77777777" w:rsidR="005759A2" w:rsidRPr="00550276" w:rsidRDefault="005759A2" w:rsidP="005759A2">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683EB966" w14:textId="77777777" w:rsidR="005759A2" w:rsidRPr="00550276" w:rsidRDefault="005759A2" w:rsidP="005759A2">
      <w:pPr>
        <w:pStyle w:val="a4"/>
        <w:numPr>
          <w:ilvl w:val="0"/>
          <w:numId w:val="1"/>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495B7B09"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558BE135"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724B9F65"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5A2ECA2B"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500EC3CA"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6179F300" w14:textId="77777777" w:rsidR="005759A2" w:rsidRPr="00550276" w:rsidRDefault="005759A2" w:rsidP="005759A2">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1E6C1FF1" w14:textId="77777777" w:rsidR="005759A2" w:rsidRPr="00550276" w:rsidRDefault="005759A2" w:rsidP="005759A2">
      <w:pPr>
        <w:pStyle w:val="a4"/>
        <w:numPr>
          <w:ilvl w:val="0"/>
          <w:numId w:val="1"/>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15.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35122B55" w14:textId="77777777" w:rsidR="005759A2" w:rsidRPr="00550276" w:rsidRDefault="005759A2" w:rsidP="005759A2">
      <w:pPr>
        <w:pStyle w:val="a4"/>
        <w:numPr>
          <w:ilvl w:val="0"/>
          <w:numId w:val="1"/>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151519FF" w14:textId="77777777" w:rsidR="005759A2" w:rsidRPr="00550276" w:rsidRDefault="005759A2" w:rsidP="005759A2">
      <w:pPr>
        <w:pStyle w:val="a4"/>
        <w:numPr>
          <w:ilvl w:val="0"/>
          <w:numId w:val="1"/>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6593155D" w14:textId="77777777" w:rsidR="005759A2" w:rsidRPr="00550276" w:rsidRDefault="005759A2" w:rsidP="005759A2">
      <w:pPr>
        <w:spacing w:after="0" w:line="240" w:lineRule="auto"/>
        <w:rPr>
          <w:rFonts w:ascii="Times New Roman" w:hAnsi="Times New Roman" w:cs="Times New Roman"/>
          <w:b/>
          <w:bCs/>
          <w:sz w:val="24"/>
          <w:szCs w:val="24"/>
          <w:lang w:val="kk-KZ" w:eastAsia="ar-SA"/>
        </w:rPr>
      </w:pPr>
    </w:p>
    <w:p w14:paraId="152F9A4B" w14:textId="77777777" w:rsidR="003E2DFC" w:rsidRPr="005759A2" w:rsidRDefault="003E2DFC">
      <w:pPr>
        <w:rPr>
          <w:lang w:val="kk-KZ"/>
        </w:rPr>
      </w:pPr>
    </w:p>
    <w:sectPr w:rsidR="003E2DFC" w:rsidRPr="0057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73C96"/>
    <w:multiLevelType w:val="hybridMultilevel"/>
    <w:tmpl w:val="F3E4F9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FC"/>
    <w:rsid w:val="003B652B"/>
    <w:rsid w:val="003E2DFC"/>
    <w:rsid w:val="005759A2"/>
    <w:rsid w:val="00E63C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503F"/>
  <w15:chartTrackingRefBased/>
  <w15:docId w15:val="{B09AA8F2-6D8B-4CE8-BEB1-020265A5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9A2"/>
    <w:rPr>
      <w:color w:val="0000FF"/>
      <w:u w:val="single"/>
    </w:rPr>
  </w:style>
  <w:style w:type="paragraph" w:styleId="a4">
    <w:name w:val="List Paragraph"/>
    <w:aliases w:val="без абзаца,маркированный,ПАРАГРАФ,List Paragraph"/>
    <w:basedOn w:val="a"/>
    <w:link w:val="a5"/>
    <w:uiPriority w:val="34"/>
    <w:qFormat/>
    <w:rsid w:val="005759A2"/>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759A2"/>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3</cp:revision>
  <dcterms:created xsi:type="dcterms:W3CDTF">2020-10-14T16:19:00Z</dcterms:created>
  <dcterms:modified xsi:type="dcterms:W3CDTF">2021-02-06T12:27:00Z</dcterms:modified>
</cp:coreProperties>
</file>